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2A6B" w14:textId="77777777" w:rsidR="00DD30A8" w:rsidRDefault="00DD30A8" w:rsidP="00DD30A8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14:paraId="300A418E" w14:textId="798A0ED6" w:rsidR="00DD30A8" w:rsidRPr="00DD30A8" w:rsidRDefault="00DD30A8" w:rsidP="00DD30A8">
      <w:pPr>
        <w:spacing w:line="240" w:lineRule="auto"/>
        <w:jc w:val="center"/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</w:pPr>
      <w:r w:rsidRPr="00DD30A8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 xml:space="preserve">ОПРОСНЫЙ ЛИСТ на </w:t>
      </w:r>
      <w:bookmarkStart w:id="0" w:name="_GoBack"/>
      <w:r w:rsidRPr="00DD30A8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>ЯКНО</w:t>
      </w:r>
      <w:bookmarkEnd w:id="0"/>
      <w:r w:rsidRPr="00DD30A8">
        <w:rPr>
          <w:rFonts w:asciiTheme="majorHAnsi" w:eastAsia="Times New Roman" w:hAnsiTheme="majorHAnsi" w:cstheme="majorHAnsi"/>
          <w:b/>
          <w:bCs/>
          <w:color w:val="1F497D" w:themeColor="text2"/>
          <w:sz w:val="24"/>
          <w:szCs w:val="24"/>
        </w:rPr>
        <w:t>-6 (10)</w:t>
      </w:r>
    </w:p>
    <w:p w14:paraId="7A5DF35D" w14:textId="77777777" w:rsidR="00DD30A8" w:rsidRPr="00DD30A8" w:rsidRDefault="00DD30A8" w:rsidP="00DD30A8">
      <w:pPr>
        <w:spacing w:line="240" w:lineRule="auto"/>
        <w:jc w:val="center"/>
        <w:rPr>
          <w:rFonts w:asciiTheme="majorHAnsi" w:eastAsia="Times New Roman" w:hAnsiTheme="majorHAnsi" w:cstheme="majorHAnsi"/>
          <w:color w:val="1F497D" w:themeColor="text2"/>
          <w:sz w:val="24"/>
          <w:szCs w:val="24"/>
        </w:rPr>
      </w:pPr>
    </w:p>
    <w:tbl>
      <w:tblPr>
        <w:tblW w:w="10632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877"/>
        <w:gridCol w:w="866"/>
        <w:gridCol w:w="2540"/>
      </w:tblGrid>
      <w:tr w:rsidR="00DD30A8" w:rsidRPr="00DD30A8" w14:paraId="1946D778" w14:textId="77777777" w:rsidTr="00DD30A8">
        <w:trPr>
          <w:trHeight w:val="340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B0B7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Запрашиваемые данные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24F0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b/>
                <w:bCs/>
                <w:color w:val="1F497D" w:themeColor="text2"/>
              </w:rPr>
              <w:t>Ответы заказчика</w:t>
            </w:r>
          </w:p>
        </w:tc>
      </w:tr>
      <w:tr w:rsidR="00DD30A8" w:rsidRPr="00DD30A8" w14:paraId="7B4D7808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C69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Структурное обозначение ячейки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AC2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48D1F9B7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D49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 xml:space="preserve">Номинальное напряжение, </w:t>
            </w:r>
            <w:proofErr w:type="spellStart"/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кВ</w:t>
            </w:r>
            <w:proofErr w:type="spellEnd"/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D292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7C1F6DC7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B0AE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 xml:space="preserve">Номинальный ток, </w:t>
            </w:r>
            <w:proofErr w:type="gramStart"/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А</w:t>
            </w:r>
            <w:proofErr w:type="gramEnd"/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DCD3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E233AF3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7768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 xml:space="preserve">Род и напряжение оперативного тока, </w:t>
            </w:r>
            <w:proofErr w:type="gramStart"/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В</w:t>
            </w:r>
            <w:proofErr w:type="gramEnd"/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C465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54EFA72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311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коммутационного аппарата 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D8E75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F9D9B00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A9606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Блок управления (для ВВ/TEL) 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16E7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064DCD51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04D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Блок механического включения (для ВВ/TEL)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CFDB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42E4F9C9" w14:textId="77777777" w:rsidTr="00DD30A8">
        <w:trPr>
          <w:trHeight w:val="370"/>
        </w:trPr>
        <w:tc>
          <w:tcPr>
            <w:tcW w:w="3356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5E36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Трансформаторы тока</w:t>
            </w: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29E3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и коэффициент трансформации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D56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63B67325" w14:textId="77777777" w:rsidTr="00DD30A8">
        <w:trPr>
          <w:trHeight w:val="370"/>
        </w:trPr>
        <w:tc>
          <w:tcPr>
            <w:tcW w:w="3356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14:paraId="654F749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16F5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класс точности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74C5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39DDDF9C" w14:textId="77777777" w:rsidTr="00DD30A8">
        <w:trPr>
          <w:trHeight w:val="370"/>
        </w:trPr>
        <w:tc>
          <w:tcPr>
            <w:tcW w:w="3356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14:paraId="696C3A84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BF41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количество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10A2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978C8D4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2576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трансформатора тока нулевой последовательности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E5C6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F893651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3612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разъединителя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2E32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7A454098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888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заземляющего разъединителя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B1B4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0E66961D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1150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трансформатора напряжения 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FAE9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0B757B03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855E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трансформатора собственных нужд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2EC7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73672378" w14:textId="77777777" w:rsidTr="00DD30A8">
        <w:trPr>
          <w:trHeight w:val="284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D92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Тип реле или микропроцессорного блока защит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E723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5A42BAF8" w14:textId="77777777" w:rsidTr="00DD30A8">
        <w:trPr>
          <w:trHeight w:val="261"/>
        </w:trPr>
        <w:tc>
          <w:tcPr>
            <w:tcW w:w="3356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B92A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Виды защит</w:t>
            </w: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62C9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Токовая отсечка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B3C1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7309E557" w14:textId="77777777" w:rsidTr="00DD30A8">
        <w:trPr>
          <w:trHeight w:val="258"/>
        </w:trPr>
        <w:tc>
          <w:tcPr>
            <w:tcW w:w="3356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14:paraId="4D0B9D5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56B1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МТЗ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ABB5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6144EE2E" w14:textId="77777777" w:rsidTr="00DD30A8">
        <w:trPr>
          <w:trHeight w:val="258"/>
        </w:trPr>
        <w:tc>
          <w:tcPr>
            <w:tcW w:w="3356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14:paraId="5DB02959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2727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Защита от замыканий на землю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EB9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EEFFE9D" w14:textId="77777777" w:rsidTr="00DD30A8">
        <w:trPr>
          <w:trHeight w:val="258"/>
        </w:trPr>
        <w:tc>
          <w:tcPr>
            <w:tcW w:w="3356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14:paraId="2C723620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342E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др.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984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0FA17D56" w14:textId="77777777" w:rsidTr="00DD30A8">
        <w:trPr>
          <w:trHeight w:val="340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9B8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Наличие ограничителей перенапряжения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A493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3638CBB6" w14:textId="77777777" w:rsidTr="00DD30A8">
        <w:trPr>
          <w:trHeight w:val="173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20F3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Наличие разрядников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0CC0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FD0EBFC" w14:textId="77777777" w:rsidTr="00DD30A8">
        <w:trPr>
          <w:trHeight w:val="340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D42B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Наличие учета электроэнергии</w:t>
            </w: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414C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0CC5CD94" w14:textId="77777777" w:rsidTr="00DD30A8">
        <w:trPr>
          <w:trHeight w:val="173"/>
        </w:trPr>
        <w:tc>
          <w:tcPr>
            <w:tcW w:w="3356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E130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Способ подключения ячейки</w:t>
            </w: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C296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ввод</w:t>
            </w:r>
          </w:p>
        </w:tc>
        <w:tc>
          <w:tcPr>
            <w:tcW w:w="84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A74C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кабель</w:t>
            </w:r>
          </w:p>
        </w:tc>
        <w:tc>
          <w:tcPr>
            <w:tcW w:w="254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C7EF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воздух</w:t>
            </w:r>
          </w:p>
        </w:tc>
      </w:tr>
      <w:tr w:rsidR="00DD30A8" w:rsidRPr="00DD30A8" w14:paraId="21217F88" w14:textId="77777777" w:rsidTr="00DD30A8">
        <w:trPr>
          <w:trHeight w:val="172"/>
        </w:trPr>
        <w:tc>
          <w:tcPr>
            <w:tcW w:w="3356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14:paraId="1B6C719F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B159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вывод</w:t>
            </w:r>
          </w:p>
        </w:tc>
        <w:tc>
          <w:tcPr>
            <w:tcW w:w="84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7797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кабель</w:t>
            </w:r>
          </w:p>
        </w:tc>
        <w:tc>
          <w:tcPr>
            <w:tcW w:w="254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AC4A" w14:textId="77777777" w:rsidR="00DD30A8" w:rsidRPr="00DD30A8" w:rsidRDefault="00DD30A8" w:rsidP="00DD30A8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воздух</w:t>
            </w:r>
          </w:p>
        </w:tc>
      </w:tr>
      <w:tr w:rsidR="00DD30A8" w:rsidRPr="00DD30A8" w14:paraId="7D68C086" w14:textId="77777777" w:rsidTr="00DD30A8">
        <w:trPr>
          <w:trHeight w:val="546"/>
        </w:trPr>
        <w:tc>
          <w:tcPr>
            <w:tcW w:w="724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4692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  <w:p w14:paraId="606E116D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</w:rPr>
              <w:t>Дополнительные требования</w:t>
            </w:r>
          </w:p>
          <w:p w14:paraId="799F59E3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4AC1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</w:tbl>
    <w:p w14:paraId="36AEE2F8" w14:textId="77777777" w:rsidR="00DD30A8" w:rsidRPr="00DD30A8" w:rsidRDefault="00DD30A8" w:rsidP="00DD30A8">
      <w:pPr>
        <w:spacing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14:paraId="281F3F4C" w14:textId="77777777" w:rsidR="00DD30A8" w:rsidRPr="00DD30A8" w:rsidRDefault="00DD30A8" w:rsidP="00DD30A8">
      <w:pPr>
        <w:spacing w:line="240" w:lineRule="auto"/>
        <w:ind w:left="125" w:right="256"/>
        <w:jc w:val="center"/>
        <w:rPr>
          <w:rFonts w:asciiTheme="majorHAnsi" w:eastAsia="Times New Roman" w:hAnsiTheme="majorHAnsi" w:cstheme="majorHAnsi"/>
          <w:b/>
          <w:bCs/>
          <w:i/>
          <w:iCs/>
          <w:color w:val="1F497D" w:themeColor="text2"/>
          <w:sz w:val="20"/>
          <w:szCs w:val="20"/>
        </w:rPr>
      </w:pPr>
    </w:p>
    <w:p w14:paraId="6E461B88" w14:textId="5EEF9475" w:rsidR="00DD30A8" w:rsidRPr="00DD30A8" w:rsidRDefault="00DD30A8" w:rsidP="00DD30A8">
      <w:pPr>
        <w:spacing w:line="240" w:lineRule="auto"/>
        <w:ind w:left="125" w:right="256"/>
        <w:jc w:val="center"/>
        <w:rPr>
          <w:rFonts w:asciiTheme="majorHAnsi" w:eastAsia="Times New Roman" w:hAnsiTheme="majorHAnsi" w:cstheme="majorHAnsi"/>
          <w:b/>
          <w:bCs/>
          <w:color w:val="1F497D" w:themeColor="text2"/>
          <w:sz w:val="20"/>
          <w:szCs w:val="20"/>
        </w:rPr>
      </w:pPr>
      <w:r w:rsidRPr="00DD30A8">
        <w:rPr>
          <w:rFonts w:asciiTheme="majorHAnsi" w:eastAsia="Times New Roman" w:hAnsiTheme="majorHAnsi" w:cstheme="majorHAnsi"/>
          <w:b/>
          <w:bCs/>
          <w:color w:val="1F497D" w:themeColor="text2"/>
          <w:sz w:val="20"/>
          <w:szCs w:val="20"/>
        </w:rPr>
        <w:t>РЕКВИЗИТЫ ЗАКАЗЧИКА:</w:t>
      </w:r>
    </w:p>
    <w:p w14:paraId="285EFBD3" w14:textId="77777777" w:rsidR="00DD30A8" w:rsidRPr="00DD30A8" w:rsidRDefault="00DD30A8" w:rsidP="00DD30A8">
      <w:pPr>
        <w:spacing w:line="240" w:lineRule="auto"/>
        <w:ind w:left="125" w:right="256"/>
        <w:jc w:val="center"/>
        <w:rPr>
          <w:rFonts w:asciiTheme="majorHAnsi" w:eastAsia="Times New Roman" w:hAnsiTheme="majorHAnsi" w:cstheme="majorHAnsi"/>
          <w:color w:val="1F497D" w:themeColor="text2"/>
          <w:sz w:val="24"/>
          <w:szCs w:val="24"/>
        </w:rPr>
      </w:pP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7932"/>
      </w:tblGrid>
      <w:tr w:rsidR="00DD30A8" w:rsidRPr="00DD30A8" w14:paraId="3B674286" w14:textId="77777777" w:rsidTr="00DD30A8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B2FA3" w14:textId="77777777" w:rsidR="00DD30A8" w:rsidRPr="00DD30A8" w:rsidRDefault="00DD30A8" w:rsidP="00DD30A8">
            <w:pP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F442C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14D2CE62" w14:textId="77777777" w:rsidTr="00DD30A8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FCFCC" w14:textId="77777777" w:rsidR="00DD30A8" w:rsidRPr="00DD30A8" w:rsidRDefault="00DD30A8" w:rsidP="00DD30A8">
            <w:pPr>
              <w:spacing w:line="240" w:lineRule="auto"/>
              <w:ind w:left="119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Телефон/e-</w:t>
            </w:r>
            <w:proofErr w:type="spellStart"/>
            <w:r w:rsidRPr="00DD30A8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372AA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  <w:tr w:rsidR="00DD30A8" w:rsidRPr="00DD30A8" w14:paraId="24920F0D" w14:textId="77777777" w:rsidTr="00DD30A8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44B5B" w14:textId="77777777" w:rsidR="00DD30A8" w:rsidRPr="00DD30A8" w:rsidRDefault="00DD30A8" w:rsidP="00DD30A8">
            <w:pP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  <w:r w:rsidRPr="00DD30A8">
              <w:rPr>
                <w:rFonts w:asciiTheme="majorHAnsi" w:eastAsia="Times New Roman" w:hAnsiTheme="majorHAnsi" w:cstheme="majorHAnsi"/>
                <w:color w:val="1F497D" w:themeColor="text2"/>
                <w:sz w:val="20"/>
                <w:szCs w:val="20"/>
              </w:rPr>
              <w:t>Контактное лицо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BE662" w14:textId="77777777" w:rsidR="00DD30A8" w:rsidRPr="00DD30A8" w:rsidRDefault="00DD30A8" w:rsidP="00DD30A8">
            <w:pPr>
              <w:spacing w:line="240" w:lineRule="auto"/>
              <w:rPr>
                <w:rFonts w:asciiTheme="majorHAnsi" w:eastAsia="Times New Roman" w:hAnsiTheme="majorHAnsi" w:cstheme="majorHAnsi"/>
                <w:color w:val="1F497D" w:themeColor="text2"/>
                <w:sz w:val="24"/>
                <w:szCs w:val="24"/>
              </w:rPr>
            </w:pPr>
          </w:p>
        </w:tc>
      </w:tr>
    </w:tbl>
    <w:p w14:paraId="1FB1FA44" w14:textId="77777777" w:rsidR="00F8524D" w:rsidRPr="00DD30A8" w:rsidRDefault="00F8524D" w:rsidP="00DD30A8">
      <w:pPr>
        <w:rPr>
          <w:color w:val="1F497D" w:themeColor="text2"/>
        </w:rPr>
      </w:pPr>
    </w:p>
    <w:sectPr w:rsidR="00F8524D" w:rsidRPr="00DD30A8" w:rsidSect="00AA2E9F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24925" w14:textId="77777777" w:rsidR="00723C15" w:rsidRDefault="00723C15">
      <w:pPr>
        <w:spacing w:line="240" w:lineRule="auto"/>
      </w:pPr>
      <w:r>
        <w:separator/>
      </w:r>
    </w:p>
  </w:endnote>
  <w:endnote w:type="continuationSeparator" w:id="0">
    <w:p w14:paraId="00DC132D" w14:textId="77777777" w:rsidR="00723C15" w:rsidRDefault="0072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BBC9" w14:textId="77777777" w:rsidR="00DC2177" w:rsidRDefault="00DC2177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31EC33F9" w14:textId="77777777" w:rsidR="008C4F6C" w:rsidRDefault="008C4F6C" w:rsidP="000D6969">
    <w:pPr>
      <w:widowControl w:val="0"/>
      <w:spacing w:line="240" w:lineRule="auto"/>
      <w:rPr>
        <w:rFonts w:ascii="Times New Roman" w:eastAsia="Times New Roman" w:hAnsi="Times New Roman" w:cs="Times New Roman"/>
        <w:noProof/>
        <w:color w:val="000000"/>
      </w:rPr>
    </w:pPr>
  </w:p>
  <w:p w14:paraId="6D997017" w14:textId="38C67E68" w:rsidR="00F8524D" w:rsidRDefault="00106486" w:rsidP="000D6969">
    <w:pPr>
      <w:widowControl w:val="0"/>
      <w:spacing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6C5C7AA6" wp14:editId="729789C4">
          <wp:extent cx="7021830" cy="584989"/>
          <wp:effectExtent l="0" t="0" r="762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ЕЗВО-подвал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404" cy="59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FA6D" w14:textId="77777777" w:rsidR="00AA2E9F" w:rsidRDefault="00AA2E9F">
    <w:pPr>
      <w:pStyle w:val="aa"/>
      <w:rPr>
        <w:noProof/>
      </w:rPr>
    </w:pPr>
  </w:p>
  <w:p w14:paraId="17A90092" w14:textId="77777777" w:rsidR="00AA2E9F" w:rsidRDefault="00AA2E9F">
    <w:pPr>
      <w:pStyle w:val="aa"/>
      <w:rPr>
        <w:noProof/>
      </w:rPr>
    </w:pPr>
  </w:p>
  <w:p w14:paraId="0AF663DA" w14:textId="17DC0E81" w:rsidR="008C4F6C" w:rsidRDefault="00F04838">
    <w:pPr>
      <w:pStyle w:val="aa"/>
    </w:pPr>
    <w:r>
      <w:rPr>
        <w:noProof/>
      </w:rPr>
      <w:drawing>
        <wp:inline distT="0" distB="0" distL="0" distR="0" wp14:anchorId="70252FB8" wp14:editId="1B730E5E">
          <wp:extent cx="6772275" cy="564572"/>
          <wp:effectExtent l="0" t="0" r="0" b="6985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ЕЗВО-подвал-масляные трансформатор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52" cy="57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38C3" w14:textId="77777777" w:rsidR="00723C15" w:rsidRDefault="00723C15">
      <w:pPr>
        <w:spacing w:line="240" w:lineRule="auto"/>
      </w:pPr>
      <w:r>
        <w:separator/>
      </w:r>
    </w:p>
  </w:footnote>
  <w:footnote w:type="continuationSeparator" w:id="0">
    <w:p w14:paraId="7EB43624" w14:textId="77777777" w:rsidR="00723C15" w:rsidRDefault="00723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5B20" w14:textId="56DA3E7D" w:rsidR="00F8524D" w:rsidRDefault="00F8524D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B287" w14:textId="38239CE5" w:rsidR="00F8524D" w:rsidRDefault="00F8524D">
    <w:pPr>
      <w:widowControl w:val="0"/>
      <w:spacing w:line="240" w:lineRule="auto"/>
      <w:jc w:val="center"/>
      <w:rPr>
        <w:rFonts w:ascii="Times New Roman" w:eastAsia="Times New Roman" w:hAnsi="Times New Roman" w:cs="Times New Roman"/>
        <w:i/>
        <w:sz w:val="19"/>
        <w:szCs w:val="19"/>
      </w:rPr>
    </w:pPr>
  </w:p>
  <w:p w14:paraId="07201F09" w14:textId="3408FDE9" w:rsidR="00F8524D" w:rsidRDefault="00106486">
    <w:pPr>
      <w:widowControl w:val="0"/>
      <w:spacing w:line="240" w:lineRule="auto"/>
      <w:jc w:val="center"/>
    </w:pPr>
    <w:r>
      <w:rPr>
        <w:noProof/>
      </w:rPr>
      <w:drawing>
        <wp:inline distT="0" distB="0" distL="0" distR="0" wp14:anchorId="5801914A" wp14:editId="009D3A2A">
          <wp:extent cx="6810375" cy="638294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ЕЗВО-шапка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652" cy="64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4D"/>
    <w:rsid w:val="000D6969"/>
    <w:rsid w:val="00106486"/>
    <w:rsid w:val="001576D2"/>
    <w:rsid w:val="006A0CA6"/>
    <w:rsid w:val="00723C15"/>
    <w:rsid w:val="008C4F6C"/>
    <w:rsid w:val="008D4C1C"/>
    <w:rsid w:val="0092551B"/>
    <w:rsid w:val="0095655B"/>
    <w:rsid w:val="00A773A3"/>
    <w:rsid w:val="00AA2E9F"/>
    <w:rsid w:val="00DC2177"/>
    <w:rsid w:val="00DD30A8"/>
    <w:rsid w:val="00DE0979"/>
    <w:rsid w:val="00E1337B"/>
    <w:rsid w:val="00F04838"/>
    <w:rsid w:val="00F36AEB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5E26"/>
  <w15:docId w15:val="{91466FED-CAA3-BE4F-AF08-E6BE230E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a9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73A3"/>
  </w:style>
  <w:style w:type="paragraph" w:styleId="aa">
    <w:name w:val="footer"/>
    <w:basedOn w:val="a"/>
    <w:link w:val="ab"/>
    <w:uiPriority w:val="99"/>
    <w:unhideWhenUsed/>
    <w:rsid w:val="00A773A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73A3"/>
  </w:style>
  <w:style w:type="paragraph" w:styleId="ac">
    <w:name w:val="Normal (Web)"/>
    <w:basedOn w:val="a"/>
    <w:uiPriority w:val="99"/>
    <w:semiHidden/>
    <w:unhideWhenUsed/>
    <w:rsid w:val="00D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85CF-0501-4C55-B757-7A93B4A9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Станислав Петелин</cp:lastModifiedBy>
  <cp:revision>2</cp:revision>
  <cp:lastPrinted>2024-12-02T06:20:00Z</cp:lastPrinted>
  <dcterms:created xsi:type="dcterms:W3CDTF">2024-12-02T07:11:00Z</dcterms:created>
  <dcterms:modified xsi:type="dcterms:W3CDTF">2024-12-02T07:11:00Z</dcterms:modified>
</cp:coreProperties>
</file>